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2018年全市打击黑加油站（点）“清剿”专项行动每周统计表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加盖公章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填报日期：   年  月  日</w:t>
      </w:r>
    </w:p>
    <w:tbl>
      <w:tblPr>
        <w:tblStyle w:val="4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2540"/>
        <w:gridCol w:w="2932"/>
        <w:gridCol w:w="2729"/>
        <w:gridCol w:w="3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名  称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黑加油站（点）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摸排数量</w:t>
            </w:r>
          </w:p>
        </w:tc>
        <w:tc>
          <w:tcPr>
            <w:tcW w:w="2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黑加油站（点）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清缴数量</w:t>
            </w:r>
          </w:p>
        </w:tc>
        <w:tc>
          <w:tcPr>
            <w:tcW w:w="2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黑加油站（点）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反弹数量</w:t>
            </w:r>
          </w:p>
        </w:tc>
        <w:tc>
          <w:tcPr>
            <w:tcW w:w="3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加油站（点）动态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黑名单数量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联系人：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注：1.统计数据务必真实客观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2.附件1与附件2务必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于每周五下午16：00前将电子版与纸质版（盖章）扫描或拍照后发送至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2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邮箱：swzf3018051@163.com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B049D"/>
    <w:rsid w:val="051701C3"/>
    <w:rsid w:val="18BF572F"/>
    <w:rsid w:val="198B049D"/>
    <w:rsid w:val="1C841D43"/>
    <w:rsid w:val="1F245399"/>
    <w:rsid w:val="2F345154"/>
    <w:rsid w:val="329420FC"/>
    <w:rsid w:val="3BE24412"/>
    <w:rsid w:val="4CDE5D6D"/>
    <w:rsid w:val="5C617A29"/>
    <w:rsid w:val="665C5707"/>
    <w:rsid w:val="6D9A47E8"/>
    <w:rsid w:val="72055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2018-12-03T03:19:00Z</dcterms:created>
  <dc:creator>Administrator</dc:creator>
  <cp:lastModifiedBy>小城故事</cp:lastModifiedBy>
  <cp:lastPrinted>2018-12-03T08:41:00Z</cp:lastPrinted>
  <dcterms:modified xsi:type="dcterms:W3CDTF">2018-12-04T07:41:13Z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